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E327B" w14:textId="782E1F18" w:rsidR="00392163" w:rsidRDefault="0043223A">
      <w:pPr>
        <w:pStyle w:val="Tre"/>
        <w:spacing w:line="360" w:lineRule="auto"/>
        <w:jc w:val="both"/>
      </w:pPr>
      <w:r>
        <w:rPr>
          <w:noProof/>
        </w:rPr>
        <w:drawing>
          <wp:inline distT="0" distB="0" distL="0" distR="0" wp14:anchorId="00264E58" wp14:editId="63CADA85">
            <wp:extent cx="1244991" cy="1249486"/>
            <wp:effectExtent l="0" t="0" r="0" b="0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761" cy="127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BC273" w14:textId="6D0F6A73" w:rsidR="0043223A" w:rsidRDefault="0043223A">
      <w:pPr>
        <w:pStyle w:val="Tre"/>
        <w:spacing w:line="360" w:lineRule="auto"/>
        <w:jc w:val="both"/>
      </w:pPr>
    </w:p>
    <w:p w14:paraId="0373B238" w14:textId="77777777" w:rsidR="0043223A" w:rsidRDefault="0043223A">
      <w:pPr>
        <w:pStyle w:val="Tre"/>
        <w:spacing w:line="360" w:lineRule="auto"/>
        <w:jc w:val="both"/>
      </w:pPr>
    </w:p>
    <w:p w14:paraId="57A379DD" w14:textId="77777777" w:rsidR="00392163" w:rsidRDefault="00A72C62">
      <w:pPr>
        <w:pStyle w:val="Tre"/>
        <w:spacing w:line="360" w:lineRule="auto"/>
        <w:jc w:val="both"/>
      </w:pPr>
      <w:r>
        <w:t xml:space="preserve">Fotografowanie protestów jest działaniem społecznym. Nie tylko dlatego, że przed obiektywami fotografek i fotografów jest tłum ludzi z transparentami; jest nim także dlatego, że same fotografki i fotografowie nie doświadczają </w:t>
      </w:r>
      <w:r>
        <w:t>tego procesu z perspektywy laborantów obserwujących w mikroskali  przebieg doświadczenia. Fotografia dokumentalna, jako forma długoterminowego projektu mającego stanowić formę narratywnego ubrania w obraz i tekst jakiegoś zdarzenia, zjawiska, grupy czy mie</w:t>
      </w:r>
      <w:r>
        <w:t>jsca, jest formą autoobserwacji, bo osoba trzymająca w ręku aparat jest członkinią albo członkiem określonej grupy społecznej, posiadającą swój zestaw poglądów i dokonującą nieustannej interpretacji świata przez pryzmat osobistych doświadczeń i przyjmowane</w:t>
      </w:r>
      <w:r>
        <w:t>j perspektywy. Jako taka jest zatem wypadkową nie tylko pokazywanych zjawisk, ale także ich subiektywnej oceny.</w:t>
      </w:r>
    </w:p>
    <w:p w14:paraId="358703C1" w14:textId="77777777" w:rsidR="00392163" w:rsidRDefault="00A72C62">
      <w:pPr>
        <w:pStyle w:val="Tre"/>
        <w:spacing w:line="360" w:lineRule="auto"/>
        <w:jc w:val="both"/>
      </w:pPr>
      <w:r>
        <w:tab/>
        <w:t>Problem możliwości obiektywnego uczestniczenia w świecie społecznym jest rozpoznany na gruncie nauk społecznych już od ponad stu lat. Jednocześ</w:t>
      </w:r>
      <w:r>
        <w:t>nie jednak, zgromadzona na ten temat wiedza nie rozwiązuje kwestii dyskusyjnych dotyczących obiektywności działania fotografek i fotografów dokumentujących ważne wydarzenia społeczne, na co najmniej dwóch odrębnych płaszczyznach. Mit fotografii jako obiekt</w:t>
      </w:r>
      <w:r>
        <w:t>ywnego oka, wyabstrahowanego z uwikłań osób trzymających w ręku aparat, bo przenoszącego sam proces widzenia i rejestracji na urządzenie, jest piękny, ale mija się z prawdą. Ręka twórczyni i twórcy decyduje o momencie naciśnięcia spustu, oko – o umieszczen</w:t>
      </w:r>
      <w:r>
        <w:t>iu fragmentu świata w ramach kadru w określony sposób. Szerzej, te oko i ręka stanowią przedłużenie intencji osoby, osadzonej w kontekstach społecznych i uwikłanej w sieć możliwych do nazwania relacji zależności – zatrudnienia, poglądów politycznych, dotyc</w:t>
      </w:r>
      <w:r>
        <w:t>hczasowych doświadczeń, uprzedzeń i sympatii, estetycznych zapatrywań. Skąd zatem powracająca konieczność mierzenia się z mitem obiektywności fotografii, i dlaczego zanegowanie jej nie jest niczym nagannym?</w:t>
      </w:r>
    </w:p>
    <w:p w14:paraId="17A7CF3E" w14:textId="77777777" w:rsidR="00392163" w:rsidRDefault="00A72C62">
      <w:pPr>
        <w:pStyle w:val="Tre"/>
        <w:spacing w:line="360" w:lineRule="auto"/>
        <w:jc w:val="both"/>
      </w:pPr>
      <w:r>
        <w:tab/>
        <w:t>Świat przeszedł długą drogę od momentu, w którym</w:t>
      </w:r>
      <w:r>
        <w:t xml:space="preserve"> o jego zawiłościach opowiadali nieliczni, desygnowani do tego zadania reporterzy. Dziś opowiada nam o sobie sam, wielokanałowo, za pośrednictwem uczestniczących rejestracji dokonywanych przez ludzi będących na miejscu zdarzenia. Żadne klasyczne medium nie</w:t>
      </w:r>
      <w:r>
        <w:t xml:space="preserve"> jest w stanie dotrzymać temu tempa; dlatego też upatruję ich funkcji w tworzeniu pogłębionych opowieści o danym zjawisku, wykraczających poza dokumentację bieżących zdarzeń. Obraz uzyskał potencjał narracyjny, czy raczej dopuszczono do </w:t>
      </w:r>
      <w:r>
        <w:lastRenderedPageBreak/>
        <w:t>tego, by – za myślą</w:t>
      </w:r>
      <w:r>
        <w:t xml:space="preserve"> Giddensa – oddzielić obrazy od </w:t>
      </w:r>
      <w:r>
        <w:rPr>
          <w:i/>
          <w:iCs/>
        </w:rPr>
        <w:t>tu i teraz</w:t>
      </w:r>
      <w:r>
        <w:t>, a ich świeżo uzyskaną podmiotowość wykorzystać do opowiadania o świecie.</w:t>
      </w:r>
    </w:p>
    <w:p w14:paraId="1BC645FB" w14:textId="0888CC50" w:rsidR="00392163" w:rsidRDefault="00A72C62">
      <w:pPr>
        <w:pStyle w:val="Tre"/>
        <w:spacing w:line="360" w:lineRule="auto"/>
        <w:jc w:val="both"/>
      </w:pPr>
      <w:r>
        <w:tab/>
        <w:t>Działanie Archiwum jest próbą wytworzenia pogłębionego studium protestów, mających miejsce w Polsce po przejęciu władzy przez obecnie rząd</w:t>
      </w:r>
      <w:r>
        <w:t xml:space="preserve">zącą frakcję. Sam wolumen zebranych fotografii świadczy o skali zachodzących zjawisk. Nie jesteśmy agencją newsową ani obiektywnym podmiotem prasowym – przede wszystkim dlatego, że obiektywność na gruncie narracji to mit, wykorzystywany w obecnej dyskusji </w:t>
      </w:r>
      <w:r>
        <w:t>raczej jako miara przystawania do określonego porządku. Fotografia jest dowodem zaistnienia zjawisk, świadkiem czy opisem, ale wybory stojące za jej wykonaniem i publikacją są subiektywne. Za Archiwum stoi zespół współpracowniczek i współpracowników – doku</w:t>
      </w:r>
      <w:r>
        <w:t>mentalistek i dokumentalistów, czasem również prasowych reporterek i reporterów. Nasza praca i wynikające z niej dalsze działania są efektem naszego zaangażowania.</w:t>
      </w:r>
    </w:p>
    <w:p w14:paraId="0312D4DC" w14:textId="047CAD74" w:rsidR="0043223A" w:rsidRDefault="0043223A">
      <w:pPr>
        <w:pStyle w:val="Tre"/>
        <w:spacing w:line="360" w:lineRule="auto"/>
        <w:jc w:val="both"/>
      </w:pPr>
    </w:p>
    <w:p w14:paraId="3E16F117" w14:textId="40896B8A" w:rsidR="0043223A" w:rsidRPr="0043223A" w:rsidRDefault="0043223A">
      <w:pPr>
        <w:pStyle w:val="Tre"/>
        <w:spacing w:line="360" w:lineRule="auto"/>
        <w:jc w:val="both"/>
        <w:rPr>
          <w:lang w:val="pl-PL"/>
        </w:rPr>
      </w:pPr>
      <w:r>
        <w:rPr>
          <w:lang w:val="pl-PL"/>
        </w:rPr>
        <w:t>P</w:t>
      </w:r>
      <w:r w:rsidR="005003B9">
        <w:rPr>
          <w:lang w:val="pl-PL"/>
        </w:rPr>
        <w:t>aweł Starzec</w:t>
      </w:r>
    </w:p>
    <w:sectPr w:rsidR="0043223A" w:rsidRPr="0043223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E72A8" w14:textId="77777777" w:rsidR="00A72C62" w:rsidRDefault="00A72C62">
      <w:r>
        <w:separator/>
      </w:r>
    </w:p>
  </w:endnote>
  <w:endnote w:type="continuationSeparator" w:id="0">
    <w:p w14:paraId="35EEA32C" w14:textId="77777777" w:rsidR="00A72C62" w:rsidRDefault="00A7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EFF68" w14:textId="77777777" w:rsidR="00392163" w:rsidRDefault="003921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EFFC9" w14:textId="77777777" w:rsidR="00A72C62" w:rsidRDefault="00A72C62">
      <w:r>
        <w:separator/>
      </w:r>
    </w:p>
  </w:footnote>
  <w:footnote w:type="continuationSeparator" w:id="0">
    <w:p w14:paraId="78631271" w14:textId="77777777" w:rsidR="00A72C62" w:rsidRDefault="00A72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246F1" w14:textId="77777777" w:rsidR="00392163" w:rsidRDefault="003921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163"/>
    <w:rsid w:val="00392163"/>
    <w:rsid w:val="0043223A"/>
    <w:rsid w:val="005003B9"/>
    <w:rsid w:val="00A7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811B2C"/>
  <w15:docId w15:val="{ED81D65D-766F-1749-AF7F-0FE87A40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P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Milach</cp:lastModifiedBy>
  <cp:revision>2</cp:revision>
  <dcterms:created xsi:type="dcterms:W3CDTF">2020-12-29T09:14:00Z</dcterms:created>
  <dcterms:modified xsi:type="dcterms:W3CDTF">2020-12-29T09:28:00Z</dcterms:modified>
</cp:coreProperties>
</file>